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have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have grown to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grown up to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grown up to receive,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grown to be lucky occasionally,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grown to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have grown to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grown to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wish for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things that we will not necessarily receive,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are far too often greedy,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often we do not have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desire is always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have, we do not always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have more than others we do not always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always care for what we receive,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may wish, and we may beg,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may plead for such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we work so hard to achieve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time working to acquire what we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so disproportionate,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amount of effort that we have to put in to receive,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life, so often we are never fulfilled,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chance favours the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good does always wanting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pains the heart, with its jealous 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far too often are denied,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we want to achieve,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all the work that we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