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Strange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Strange tales,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strange tales of love on a runaway train,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strange tales of a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only a brief night to somewhere far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strange tales of candlelight and beaujolais,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strange tales,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strangers or not,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strange to me, strangers upon a train,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eyes meeting across a carriage,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holding a little conversation face to face,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holding a conversation with few words,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sliding a briefcase,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sliding a briefcase under the table,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but, what did it contain,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did it contain the secrets of their shopping,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did it contain the secrets of money-making schemes,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schemes so grandiose,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schemes of world domination,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schemes of incredible ideas and ruminations,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schemes of abominations,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schemes and plans of bombs,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machinations of war,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schemes of secret societies,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secrets about alien beings,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strange tales,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strange tales of love on a runaway train,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strangers or not,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strange indeed,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briefcase slid under the table,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what a bored brain upon a train,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has to do to stave off the inanity of a journey,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journey through industrial cities,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industrial cities that mean nothing,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are of no interest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still, a day after,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still left pondering,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it could mean,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briefcase slid under the table,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very strange,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very strange indeed,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now, now, what could it have contained,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could it mean, strange tales,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strange tales upon a train,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strange tales and that lingering kiss,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in my memory still remains,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very strange,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lingering thought upon my brain,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lingering thought of strangers sliding that briefcase,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under the table,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mystery,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mystery of strangers kissing,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strangers kissing in the night upon a train,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strange tale of strangers upon a train,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strangers upon a train in the rain.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