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She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She,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 got no home,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 got no money,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 got no telephone,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rain, the sun, and the snows,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happiness of her life does not play a part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her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lonely it is with no family and barely any friends,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she wipes away a tear,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suffers from a medical condition,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cries fearful groans,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fearful groans in the gutters and in the alleyways,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much sadness there is in her alcoholic daze,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gutters and in the alleyways,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spending the days wasting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wasting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barely a word spoken to her most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terrible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terrible way to die,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come what may,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 suffers no matter what,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 suffers the agony and pain of loss and heartbreak,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emotional and mental distress,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this is no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one should be subject to such barbarity,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the streets where so many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could not barely care less,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homelessness,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terrible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brings such devastation and tragedy far too regularly,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the streets of the world and our 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leads so many to suffer ill health and death.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