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Quandary of you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 do not know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here I sit in a cafe every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sit and I look at at you from a distance,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sit and I look at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the quandary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quandary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ponder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wonder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always wonder what mood you are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hard to tell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is hard to tell,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ponder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wonder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are as blank as a sheet of paper,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so, poker faced,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do not know what you are thinking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you are feeling under the surface,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do not know what drives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passion there is in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there seems to be none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none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well, that is my view,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view,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go around as if a robot,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robotically you seem to exist,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seem to exist to fulfil an unknown function,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which I am not aware,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of life you do not seem to care,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just go around with a blank stare,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everywhere, and you never seem happy anywhere,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why live your life with such an emptiness 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why live your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always worrying about what has upset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not moving on from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why go around emotionally dead 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why go around containing a never-ending supply of tears,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rainstorms and thunder,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threatens to burst out of you at any moment,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looking at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cannot tell with you whether you are in agony,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or just bored of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the quandary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I ponder you, how I wonder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I, I never understand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it is but a brief study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whilst I drink my coffee,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have something to eat,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I do you sit there like a robot,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 talking to anyone ever,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when I leave you sit there all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or so the waiter says,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when I pass in the evening,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are only just leaving,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the quandary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the quandary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often walk behind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want to introduce myself,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am too shy too,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with your pierced nose,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intense blue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do not know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scared to say hello 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the quandary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quandary of blank but beautiful you.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