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Moving along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We are moving along,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past a man on a bicycle with chickens in a basket,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hat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we weave in and out of the traffic,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Vietnam, with the rock and roll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head for Hanoi,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imagining the hell of the Vietnam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falling bombs,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we are moving along,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moving along to the rock and roll of our favourite songs,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are glad to be alive in the Vietnam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glad to be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the ghosts of the Vietnam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continue to live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are heading for the temple of Bach Ma,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market of Đồng Xuân,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will visit the memorials of the fallen and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look forward to more welcoming smiles,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we have already seen in the many places,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we have already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will enjoy the food,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think ourselves lucky to see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country once totally devastated by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will pay our respects wherever we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dead are the reason that we can be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are the reason for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reason that we can enjoy Vietnam,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its beauty in the Vietnam sun.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