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Mild and malcontent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mild malcontent he stares out to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fixes his gaze upon the horizon,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imagines a foe that he hopes he will not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he has a suspicious mind having lived through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such vicious visions playing in his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finds it hard to define a friend from an enemy,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horrific life it is, to be so brutalised,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tormented, that in his nightmare,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death is all around and plain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he could change the world he would,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he is left with the visions of the bodies on the ground, and the blood upon the soil and on his hands,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precious,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he wishes he was not so misunderstood,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a haunted look in his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heaviness of war hangs upon his brow,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coping with evil whilst wanting 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that is all there is in the here and the 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