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Meander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Meander, meander through the meadows,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flower in your hair walk through the grass,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long grass without a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take your time in the sunshine,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enjoy the light and dance as if lighter than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 happy and dance without a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dance, for life should be filled with enjoyment,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nature happiness is everywhere,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dance and be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life is far too short for despair.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