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Looks like rain</w:t>
      </w:r>
    </w:p>
    <w:p/>
    <w:p>
      <w:pPr>
        <w:jc w:val="left"/>
      </w:pPr>
      <w:r>
        <w:rPr>
          <w:rFonts w:ascii="Arial" w:hAnsi="Arial" w:eastAsia="Arial"/>
          <w:b w:val="0"/>
          <w:sz w:val="22"/>
        </w:rPr>
        <w:t>Looks like rain, looks like rain,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is it the tears, the tears of God,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maybe, but who is to blame, who is to say,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yes, it looks like rain, but is it the tears of God?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have we really caused him so much pain?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