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find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find,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find my heart at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find it wandering here and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for a heart and a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are compatible with my 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for a place for my heart to call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for me it is not better being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wish to be alone wherever I roam,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am not truly me on my 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live as fully as I should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feel as much as I should,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 am in an enforced soliloquy,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forced upon me by chance,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fate that does not to my heart relate,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wish to be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on my own I am partly lost,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know the direction in which I should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it seems unnatural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I should be on my 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find my heart at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find it wandering here and there and everywhere,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for a place to call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not truly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not fully me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such dullness without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not egotistical,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wish to only love me, me, me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because how boring that would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selfish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please, fate and chance,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 bring me someone to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can be fully me and so that I can truly be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because finding love is what I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 do how big a smile on my face there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happiness there will be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how glorious love is and the magic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life is when two are in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beautifully it reflects in the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and,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wonder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a glorious work of 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plays upon the strings of the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from out of nowhere it comes,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shines upon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inside you so warmly as if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please, fate and chance,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there be no total soliloquy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instead, let there be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let there be a true love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 please, I beg of thee, let love find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there be love inside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me be as happy as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