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hungry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hungry, but I do not want to eat.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hungry, but I am walking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my tears are falling and my distress is complete,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body lays in the gutter,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its blood spilling onto the street,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body now lays cold and lifeless under a white sheet,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someone I do not know but I saw it all happen before 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saw the anger,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saw the rage.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saw the flash of the gun.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saw a life.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saw a life taken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terrible it was to see such brutality,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because of it I cannot function,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cannot erase the screams from my head,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hungry, but I do not want to eat,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am hungry I am walking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tears are falling, and my distress is complete,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bloody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day of shock and dismay as a body lays in the gutter,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its blood spilling onto the street,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body,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now lays cold and lifeless under a white sheet,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think of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it was not for timing it could have been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could have been me, that body laying cold in the street,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another lifeless body in the USA,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another life taken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another crime against humanity on a sunny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a not so sunny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bullets in the USA come cheap,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life is cheap,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life is far too easily taken these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am walking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my tears are falling and my distress is complete,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body lays in the gutter,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its blood spilling onto the street,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family members are not yet aware,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there will be hurricanes in their brains,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trauma beyond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trauma beyond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come on a sunny day where evil has had its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left its brutality on display for all to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horror, chaos, anger, and death,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gun crime in the USA,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disturbing people regularly,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appearing far too often on TV.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