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Hold on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Hold on, hold on for we won't be long,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this time is ours,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have all the time that we could ever want,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the dawning of the day and the rising of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from the fall of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setting of the stars in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have all the time, all the time to become,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all the time to become whatever we wish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the time to do and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the time to be whoever we want,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wherever we want to be because we are free,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free to be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free to explore the world with our sentience,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beauty of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vision inspires and stimulates our minds,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colours of life how we revel in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they fill our hearts by pouring into 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they lift us up with each vision,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beautifully and wonderful,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each complex creation is before us that fills us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such wonderment and fascination and desire,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desire to explore more and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rarely, rarely are we left with sighs,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 world is endless and boundless,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so many things to learn,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many things to describe,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great the world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great it is with its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its humanity that lays always before 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how great it is and how great the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time that we spend admiring and exploring,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walking and wondering,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touching and seeing and tasting,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incredible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all our senses have evolved so much,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be able to express ourselves,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this world that we live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heaven upon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beautiful jewel in our galaxy,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precious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there is nothing more precious,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than this most incredible beauty before 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blessing,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glorious blessing,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blessing that takes all the languages in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our senses to describe.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