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 punched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anger he punched the window and shattered the glass.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looked at himself, and he looked at his broken heart.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looked at the broken pieces of the glass,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picked them up in his depressed state,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thought of harming himself,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world was already dark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chose to cling to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death was a gamble, and heaven and hell are uncertain,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life he took a chance, and so many do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do not, and cannot live with such broken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this world, this world it is a tragedy for so many,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tragedy that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should not be filled with anxiety and pressure,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helps no one and does not advance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why cannot society realise,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simplicity brings much more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happiness is far too rarely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sad state of affairs that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many do not choose to live, but instead choose suicide,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is a gamble and a terrible game of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depression is an awful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too many people’s lives are ended early,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die broken hearted and without fulfilling their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should not be because people should be able to be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of such stress and such anxiety that the world and society seem to force upon so many,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organised by a subversive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terrible deliberate machiavellian dream.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