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Grandness and greatness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Grandness and greatness do not come to us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some of us are short and walk tall,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of us are tall and feel small,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of us feel overwhelmed by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of us cope with it all no matter,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life throws at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of us cannot cope with life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of us are strong,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of us are weak,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all need good friends and family no matter what,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without good friends and family,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empty is life without them to understand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listen to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can be as strong as an ox,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without them you can still crumble and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grandness and greatness does not come to us everyone,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great it would be if happiness came to us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