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End of this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End of this thing that we call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value do we put into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it is really worth,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never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am I sad to leave, not really, 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about bricks and mortar,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roof over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aesthetically I do not give a damn,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over the odds will be paid by everyone,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it does not matter,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worrying about it is not a part of my plan.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will go and find another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probably I will complain about the price,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monetary value, what is it in reality?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for a house now we pay far too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building a house used to be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shame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there are so many homeless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 Earth is their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everyone should have a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everyone should have a roof over their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 able to rest easy in their beds,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 able to be warm and happy, b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life these days is not as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struggle all their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waste decades paying off such a necessity,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opinion to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really, a house should be totally free.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