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Ancient heart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Ancient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wise eyes.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Wrinkles here and there but no surprise,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ancient heart all laughter and smiles,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in a rocking chair upon a porch in the sun.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happy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memorable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we pass the vision of her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over the rest of the day it continues to linger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journey with her spirit in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carries on, enjoyably on.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